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1"/>
        <w:gridCol w:w="2708"/>
      </w:tblGrid>
      <w:tr w:rsidR="00275101" w:rsidRPr="00275101" w:rsidTr="00275101">
        <w:trPr>
          <w:jc w:val="center"/>
        </w:trPr>
        <w:tc>
          <w:tcPr>
            <w:tcW w:w="3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КАРТА-ПОВІДОМЛЕННЯ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 (НППІ)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МЕДИЧНА ДОКУМЕНТАЦІЯ</w:t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 137/о</w:t>
            </w:r>
          </w:p>
        </w:tc>
      </w:tr>
      <w:tr w:rsidR="00275101" w:rsidRPr="00275101" w:rsidTr="00275101">
        <w:trPr>
          <w:jc w:val="center"/>
        </w:trPr>
        <w:tc>
          <w:tcPr>
            <w:tcW w:w="50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заповнюється та надається до державного підприємства "Державний експертний центр Міністерства охорони здоров'я України" (вул. Ушинського, 40, м. Київ, 03151, Департамент фармаконагляду; тел/факс: +38 (044) 498-43-58; e-mail: 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vigilance@dec.gov.ua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Електронна форма карти-повідомлення розміщена на 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https://aisf.dec.gov.ua</w:t>
            </w:r>
          </w:p>
        </w:tc>
      </w:tr>
    </w:tbl>
    <w:p w:rsidR="00275101" w:rsidRPr="00275101" w:rsidRDefault="00275101" w:rsidP="002751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I. ІНФОРМАЦІЯ ПРО ПАЦІЄНТА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961"/>
        <w:gridCol w:w="1588"/>
        <w:gridCol w:w="1588"/>
        <w:gridCol w:w="1214"/>
        <w:gridCol w:w="1494"/>
      </w:tblGrid>
      <w:tr w:rsidR="00275101" w:rsidRPr="00275101" w:rsidTr="00275101">
        <w:trPr>
          <w:jc w:val="center"/>
        </w:trPr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І. Б.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історії хвороби / амбулаторної карти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 / вік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 (кг)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Зріст (см)</w:t>
            </w:r>
          </w:p>
        </w:tc>
      </w:tr>
      <w:tr w:rsidR="00275101" w:rsidRPr="00275101" w:rsidTr="00275101">
        <w:trPr>
          <w:jc w:val="center"/>
        </w:trPr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00" name="Рисунок 100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9" name="Рисунок 99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5101" w:rsidRPr="00275101" w:rsidRDefault="00275101" w:rsidP="002751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II. ПІДОЗРЮВАНІ ПР/ВЕ/НППІ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  <w:gridCol w:w="3455"/>
      </w:tblGrid>
      <w:tr w:rsidR="00275101" w:rsidRPr="00275101" w:rsidTr="00275101">
        <w:trPr>
          <w:jc w:val="center"/>
        </w:trPr>
        <w:tc>
          <w:tcPr>
            <w:tcW w:w="3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Підозрювана ПР/НППІ </w:t>
            </w:r>
            <w:r w:rsidRPr="00275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(опишіть кожен клінічний прояв ПР/НППІ із зазначенням дат та часу початку і закінчення та наслідку) /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 ВЕ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та час початку ПР/ВЕ/НППІ 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та час закінчення ПР/ВЕ/НППІ __________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Корекція ПР/ВЕ/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НППІ:</w:t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8" name="Рисунок 98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лікування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7" name="Рисунок 9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немедикаментозне лікування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6" name="Рисунок 96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медикаментозна терапія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5" name="Рисунок 95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хірургічне втручання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4" name="Рисунок 94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діаліз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Наслідок ПР/ВЕ/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НППІ</w:t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3" name="Рисунок 93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видужання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наслідків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2" name="Рисунок 92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видужує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1" name="Рисунок 91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змін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0" name="Рисунок 90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видужання з наслідками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9" name="Рисунок 89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смерть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8" name="Рисунок 88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невідомо</w:t>
            </w:r>
          </w:p>
        </w:tc>
      </w:tr>
      <w:tr w:rsidR="00275101" w:rsidRPr="00275101" w:rsidTr="00275101">
        <w:trPr>
          <w:jc w:val="center"/>
        </w:trPr>
        <w:tc>
          <w:tcPr>
            <w:tcW w:w="50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вважаються ці прояви ПР/НППІ серйозними (стосується випадку ПР/НППІ в 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цілому) 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7" name="Рисунок 8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6" name="Рисунок 86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ні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Якщо так, зазначається, чому ПР/НППІ вважається серйозною (відмічається одна або декілька причин):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4654"/>
            </w:tblGrid>
            <w:tr w:rsidR="00275101" w:rsidRPr="00275101"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5101" w:rsidRPr="00275101" w:rsidRDefault="00275101" w:rsidP="0027510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5" name="Рисунок 85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смерть</w:t>
                  </w:r>
                  <w:proofErr w:type="gramEnd"/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пацієнта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/___/___/_____/(дата смерті)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4" name="Рисунок 84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загроза життю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3" name="Рисунок 83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госпіталізація / продовження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госпіталізації пацієнта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5101" w:rsidRPr="00275101" w:rsidRDefault="00275101" w:rsidP="00275101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2" name="Рисунок 82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gramStart"/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тривала</w:t>
                  </w:r>
                  <w:proofErr w:type="gramEnd"/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непрацездатність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1" name="Рисунок 81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вроджені вади розвитку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0" name="Рисунок 80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інша важлива медична оцінка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9" name="Рисунок 79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інвалідність</w:t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r w:rsidRPr="002751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8" name="Рисунок 78" descr="http://search.ligazakon.ua/l_flib1.nsf/LookupFiles/RE29779_IMG_001.GIF/$file/RE2977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earch.ligazakon.ua/l_flib1.nsf/LookupFiles/RE29779_IMG_001.GIF/$file/RE2977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5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групова НППІ</w:t>
                  </w:r>
                </w:p>
              </w:tc>
            </w:tr>
          </w:tbl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:rsidR="00275101" w:rsidRPr="00275101" w:rsidRDefault="00275101" w:rsidP="002751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III. ІНФОРМАЦІЯ ПРО ПІДОЗРЮВАНІ ЛЗ, ВАКЦИНУ, ТУБЕРКУЛІН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845"/>
        <w:gridCol w:w="1312"/>
        <w:gridCol w:w="530"/>
        <w:gridCol w:w="690"/>
        <w:gridCol w:w="1146"/>
        <w:gridCol w:w="975"/>
        <w:gridCol w:w="939"/>
        <w:gridCol w:w="1123"/>
      </w:tblGrid>
      <w:tr w:rsidR="00275101" w:rsidRPr="00275101" w:rsidTr="00275101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Підозрювані ЛЗ, вакцина, 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туберкулін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торговельна назва, лікарська форма, виробник)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серії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Показання (за 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можливості за МКХ-10)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 дії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 доза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Кратність приймання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уведення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та час 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початку терапії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та час 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закінчення терапії</w:t>
            </w:r>
          </w:p>
        </w:tc>
      </w:tr>
      <w:tr w:rsidR="00275101" w:rsidRPr="00275101" w:rsidTr="00275101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jc w:val="center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Заходи, що вживались стосовно підозрюваних ЛЗ, вакцини, туберкуліну для корекції ПР/ВЕ/НППІ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7" name="Рисунок 7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відміна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підозрюваного ЛЗ                                  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6" name="Рисунок 76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невідомо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5" name="Рисунок 75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застосовано </w:t>
            </w:r>
            <w:r w:rsidRPr="00275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(наприклад, якщо підозрювані ЛЗ, вакцина, туберкулін застосовуються одноразово)</w:t>
            </w:r>
            <w:r w:rsidRPr="00275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4" name="Рисунок 74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медикаментозна терапія ПР/ВЕ/НППІ </w:t>
            </w:r>
            <w:r w:rsidRPr="00275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(зазначаються ЛЗ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75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сила дії, тривалість призначення)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призначалися підозрювані ЛЗ, вакцина повторно 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3" name="Рисунок 73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  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2" name="Рисунок 72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ні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Якщо так, зазначається, чи 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було: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1" name="Рисунок 71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зниження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 підозрюваного ЛЗ (наскільки)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0" name="Рисунок 70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збільшення дози підозрюваного ЛЗ (наскільки)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69" name="Рисунок 69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дозу не змінювали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виникала повторно ПР/ВЕ після повторного призначення підозрюваного 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68" name="Рисунок 68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67" name="Рисунок 6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ні</w:t>
            </w:r>
          </w:p>
        </w:tc>
      </w:tr>
    </w:tbl>
    <w:p w:rsidR="00275101" w:rsidRPr="00275101" w:rsidRDefault="00275101" w:rsidP="002751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IIIа. ДОДАТКОВА ІНФОРМАЦІЯ У ВИПАДКУ НППІ НА ВАКЦИНИ АБО ТУБЕРКУЛІН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587"/>
        <w:gridCol w:w="1774"/>
        <w:gridCol w:w="2055"/>
        <w:gridCol w:w="2615"/>
      </w:tblGrid>
      <w:tr w:rsidR="00275101" w:rsidRPr="00275101" w:rsidTr="00275101">
        <w:trPr>
          <w:jc w:val="center"/>
        </w:trPr>
        <w:tc>
          <w:tcPr>
            <w:tcW w:w="2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Категорія імунізації або туберкулінодіагностики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2" name="Рисунок 32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масова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кампанія імунізації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1" name="Рисунок 31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щеплення за віком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0" name="Рисунок 30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дитячий дошкільний заклад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9" name="Рисунок 29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8" name="Рисунок 28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медичний кабінет для тих, хто подорожує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7" name="Рисунок 2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проведення туберкулінодіагностики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6" name="Рисунок 26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інше</w:t>
            </w:r>
          </w:p>
        </w:tc>
        <w:tc>
          <w:tcPr>
            <w:tcW w:w="2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Категорія НППІ</w:t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5" name="Рисунок 25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реакція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вакцину/туберкулін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4" name="Рисунок 24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програмна помилка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3" name="Рисунок 23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випадкова подія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2" name="Рисунок 22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реакція на ін'єкцію/страх перед імунізацією/туберкулінодіагностикою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1" name="Рисунок 21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невідомо</w:t>
            </w:r>
          </w:p>
        </w:tc>
      </w:tr>
      <w:tr w:rsidR="00275101" w:rsidRPr="00275101" w:rsidTr="00275101">
        <w:trPr>
          <w:jc w:val="center"/>
        </w:trPr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дози (для вакцини)</w:t>
            </w:r>
          </w:p>
        </w:tc>
        <w:tc>
          <w:tcPr>
            <w:tcW w:w="20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уведення вакцини/туберкуліну</w:t>
            </w:r>
          </w:p>
        </w:tc>
        <w:tc>
          <w:tcPr>
            <w:tcW w:w="1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уведення вакцини/туберкуліну</w:t>
            </w:r>
          </w:p>
        </w:tc>
      </w:tr>
      <w:tr w:rsidR="00275101" w:rsidRPr="00275101" w:rsidTr="00275101">
        <w:trPr>
          <w:jc w:val="center"/>
        </w:trPr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0" name="Рисунок 20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9" name="Рисунок 19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другий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8" name="Рисунок 18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третій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7" name="Рисунок 1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четвертий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6" name="Рисунок 16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п'ятий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5" name="Рисунок 15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&gt; п'ятого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4" name="Рисунок 14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ліве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3" name="Рисунок 13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праве плече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2" name="Рисунок 12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плече (без 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уточнення)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1" name="Рисунок 11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ліве стегно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0" name="Рисунок 10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праве стегно</w:t>
            </w:r>
          </w:p>
        </w:tc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" name="Рисунок 9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стегно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уточнення)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8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ліве передпліччя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7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праве передпліччя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6" name="Рисунок 6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передпліччя (без уточнення)</w:t>
            </w:r>
          </w:p>
        </w:tc>
        <w:tc>
          <w:tcPr>
            <w:tcW w:w="1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5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перорально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внутрішньом'язово</w:t>
            </w:r>
            <w:proofErr w:type="gramEnd"/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внутрішньошкірно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підшкірно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http://search.ligazakon.ua/l_flib1.nsf/LookupFiles/RE29779_IMG_001.GIF/$file/RE297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earch.ligazakon.ua/l_flib1.nsf/LookupFiles/RE29779_IMG_001.GIF/$file/RE297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інше ____________</w:t>
            </w:r>
          </w:p>
        </w:tc>
      </w:tr>
      <w:tr w:rsidR="00275101" w:rsidRPr="00275101" w:rsidTr="00275101">
        <w:trPr>
          <w:jc w:val="center"/>
        </w:trPr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101" w:rsidRPr="00275101" w:rsidTr="00275101">
        <w:trPr>
          <w:jc w:val="center"/>
        </w:trPr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Термін зберігання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___/___/_______/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101" w:rsidRPr="00275101" w:rsidRDefault="00275101" w:rsidP="0027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101" w:rsidRPr="00275101" w:rsidTr="00275101">
        <w:trPr>
          <w:jc w:val="center"/>
        </w:trPr>
        <w:tc>
          <w:tcPr>
            <w:tcW w:w="50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Дані анамнезу життя особи, якій було проведено імунізацію/туберкулінодіагностику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(щеплювальний анамнез, наявність реакцій на попередні введення вакцин, туберкуліну, наявність гострого або загострення хронічного захворювання протягом 1 - 1,5 місяців до проведення імунізації/туберкулінодіагностики, застосування імуносупресивної терапії протягом 1 місяця та препаратів крові протягом 3 місяців до проведення імунізації/туберкулінодіагностики тощо)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75101" w:rsidRPr="00275101" w:rsidRDefault="00275101" w:rsidP="0027510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 xml:space="preserve">IV. ІНФОРМАЦІЯ ПРО СУПУТНІ </w:t>
      </w:r>
      <w:proofErr w:type="gramStart"/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t>ЛЗ</w:t>
      </w:r>
      <w:r w:rsidRPr="00275101">
        <w:rPr>
          <w:rFonts w:ascii="Arial" w:eastAsia="Times New Roman" w:hAnsi="Arial" w:cs="Arial"/>
          <w:b/>
          <w:bCs/>
          <w:color w:val="2A2928"/>
          <w:sz w:val="24"/>
          <w:szCs w:val="24"/>
          <w:lang w:eastAsia="ru-RU"/>
        </w:rPr>
        <w:br/>
      </w:r>
      <w:r w:rsidRPr="00275101">
        <w:rPr>
          <w:rFonts w:ascii="Arial" w:eastAsia="Times New Roman" w:hAnsi="Arial" w:cs="Arial"/>
          <w:i/>
          <w:iCs/>
          <w:color w:val="2A2928"/>
          <w:sz w:val="24"/>
          <w:szCs w:val="24"/>
          <w:lang w:eastAsia="ru-RU"/>
        </w:rPr>
        <w:t>(</w:t>
      </w:r>
      <w:proofErr w:type="gramEnd"/>
      <w:r w:rsidRPr="00275101">
        <w:rPr>
          <w:rFonts w:ascii="Arial" w:eastAsia="Times New Roman" w:hAnsi="Arial" w:cs="Arial"/>
          <w:i/>
          <w:iCs/>
          <w:color w:val="2A2928"/>
          <w:sz w:val="24"/>
          <w:szCs w:val="24"/>
          <w:lang w:eastAsia="ru-RU"/>
        </w:rPr>
        <w:t>за винятком препаратів, що застосовувалися для корекції наслідків ПР/ВЕ/НППІ)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420"/>
        <w:gridCol w:w="462"/>
        <w:gridCol w:w="601"/>
        <w:gridCol w:w="996"/>
        <w:gridCol w:w="1065"/>
        <w:gridCol w:w="1065"/>
        <w:gridCol w:w="1685"/>
        <w:gridCol w:w="4"/>
      </w:tblGrid>
      <w:tr w:rsidR="00275101" w:rsidRPr="00275101" w:rsidTr="00275101">
        <w:trPr>
          <w:gridAfter w:val="1"/>
          <w:jc w:val="center"/>
        </w:trPr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 ЛЗ, (торговельна назва, лікарська форма, виробник, номер серії)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Показання (за можливості за МКХ-10)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дії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 доза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Кратність приймання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уведення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початку терапії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закінчення терапії</w:t>
            </w:r>
          </w:p>
        </w:tc>
      </w:tr>
      <w:tr w:rsidR="00275101" w:rsidRPr="00275101" w:rsidTr="00275101">
        <w:trPr>
          <w:gridAfter w:val="1"/>
          <w:jc w:val="center"/>
        </w:trPr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gridAfter w:val="1"/>
          <w:jc w:val="center"/>
        </w:trPr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gridAfter w:val="1"/>
          <w:jc w:val="center"/>
        </w:trPr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gridAfter w:val="1"/>
          <w:jc w:val="center"/>
        </w:trPr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5101" w:rsidRPr="00275101" w:rsidTr="00275101">
        <w:trPr>
          <w:jc w:val="center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важлива інформація (супутні діагнози, дані лабораторно-інструментальних досліджень, алергоанамнез, вагітність із зазначенням строку вагітності, способу зачаття, результату вагітності (якщо вагітність завершилась, зазначаються дати пологів, тип пологів тощо))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275101" w:rsidRPr="00275101" w:rsidRDefault="00275101" w:rsidP="00275101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  <w:gridCol w:w="4842"/>
      </w:tblGrid>
      <w:tr w:rsidR="00275101" w:rsidRPr="00275101" w:rsidTr="00275101">
        <w:trPr>
          <w:jc w:val="center"/>
        </w:trPr>
        <w:tc>
          <w:tcPr>
            <w:tcW w:w="2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ІНФОРМАЦІЯ ПРО ПОВІДОМНИКА</w:t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І. Б. 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Спеціальність 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 охорони здоров'я 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Місцезнаходження 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 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______________ Дата 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ІНФОРМАЦІЯ ПРО МЕДИЧНОГО/ФАРМАЦЕВТИЧНОГО СПЕЦІАЛІСТА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(якщо не повідомник)</w:t>
            </w:r>
          </w:p>
          <w:p w:rsidR="00275101" w:rsidRPr="00275101" w:rsidRDefault="00275101" w:rsidP="0027510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І. Б. 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Спеціальність 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 охорони здоров'я 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Місцезнаходження 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 _____________________________________</w:t>
            </w:r>
            <w:r w:rsidRPr="00275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________________ Дата _________________</w:t>
            </w:r>
          </w:p>
        </w:tc>
      </w:tr>
    </w:tbl>
    <w:p w:rsidR="00BF5801" w:rsidRDefault="00BF5801" w:rsidP="00546B7D">
      <w:pPr>
        <w:shd w:val="clear" w:color="auto" w:fill="FFFFFF"/>
        <w:spacing w:after="0" w:line="360" w:lineRule="atLeast"/>
        <w:jc w:val="center"/>
      </w:pPr>
      <w:bookmarkStart w:id="0" w:name="_GoBack"/>
      <w:bookmarkEnd w:id="0"/>
    </w:p>
    <w:sectPr w:rsidR="00BF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F"/>
    <w:rsid w:val="00275101"/>
    <w:rsid w:val="004B695F"/>
    <w:rsid w:val="00546B7D"/>
    <w:rsid w:val="00B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C977-F78B-4233-BAB3-BEC959F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5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5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54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489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46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0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04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4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95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07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01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9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44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1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92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j.turok</dc:creator>
  <cp:keywords/>
  <dc:description/>
  <cp:lastModifiedBy>j.turok</cp:lastModifiedBy>
  <cp:revision>3</cp:revision>
  <dcterms:created xsi:type="dcterms:W3CDTF">2018-05-30T11:57:00Z</dcterms:created>
  <dcterms:modified xsi:type="dcterms:W3CDTF">2018-07-19T11:34:00Z</dcterms:modified>
</cp:coreProperties>
</file>